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7FE7" w:rsidRPr="00967DC5" w:rsidRDefault="00637FE7" w:rsidP="00637FE7">
      <w:pPr>
        <w:tabs>
          <w:tab w:val="left" w:pos="360"/>
        </w:tabs>
        <w:jc w:val="center"/>
        <w:outlineLvl w:val="0"/>
        <w:rPr>
          <w:color w:val="000000"/>
          <w:sz w:val="28"/>
          <w:szCs w:val="28"/>
        </w:rPr>
      </w:pPr>
      <w:r w:rsidRPr="00967DC5">
        <w:rPr>
          <w:color w:val="000000"/>
          <w:sz w:val="28"/>
          <w:szCs w:val="28"/>
        </w:rPr>
        <w:t xml:space="preserve">9 </w:t>
      </w:r>
      <w:r w:rsidRPr="00016B3C">
        <w:rPr>
          <w:color w:val="000000"/>
          <w:sz w:val="28"/>
          <w:szCs w:val="28"/>
        </w:rPr>
        <w:t xml:space="preserve">ТАРТЫЛҒАН КАПИТАЛДЫҢ ҚҰНЫ ЖӘНЕ </w:t>
      </w:r>
    </w:p>
    <w:p w:rsidR="00637FE7" w:rsidRPr="00B63039" w:rsidRDefault="00637FE7" w:rsidP="00637FE7">
      <w:pPr>
        <w:tabs>
          <w:tab w:val="left" w:pos="360"/>
        </w:tabs>
        <w:jc w:val="center"/>
        <w:outlineLvl w:val="0"/>
        <w:rPr>
          <w:sz w:val="28"/>
          <w:szCs w:val="28"/>
        </w:rPr>
      </w:pPr>
      <w:r w:rsidRPr="00016B3C">
        <w:rPr>
          <w:color w:val="000000"/>
          <w:sz w:val="28"/>
          <w:szCs w:val="28"/>
        </w:rPr>
        <w:t>ОРТАША БЕЗБЕНДЕЛГЕН КАПИТАЛДЫҢ ҚҰНЫ</w:t>
      </w:r>
    </w:p>
    <w:p w:rsidR="00637FE7" w:rsidRPr="00320C44" w:rsidRDefault="00637FE7" w:rsidP="00637FE7">
      <w:pPr>
        <w:tabs>
          <w:tab w:val="left" w:pos="360"/>
        </w:tabs>
        <w:jc w:val="center"/>
        <w:outlineLvl w:val="0"/>
        <w:rPr>
          <w:sz w:val="28"/>
          <w:szCs w:val="28"/>
        </w:rPr>
      </w:pPr>
    </w:p>
    <w:p w:rsidR="00637FE7" w:rsidRDefault="00637FE7" w:rsidP="00637FE7">
      <w:pPr>
        <w:tabs>
          <w:tab w:val="left" w:pos="900"/>
          <w:tab w:val="left" w:pos="1080"/>
        </w:tabs>
        <w:ind w:firstLine="709"/>
        <w:jc w:val="both"/>
        <w:outlineLvl w:val="0"/>
        <w:rPr>
          <w:sz w:val="28"/>
          <w:szCs w:val="28"/>
        </w:rPr>
      </w:pPr>
      <w:r>
        <w:rPr>
          <w:sz w:val="28"/>
          <w:szCs w:val="28"/>
        </w:rPr>
        <w:t xml:space="preserve">Капитал </w:t>
      </w:r>
      <w:r w:rsidRPr="0095626B">
        <w:rPr>
          <w:sz w:val="28"/>
          <w:szCs w:val="28"/>
        </w:rPr>
        <w:t>–</w:t>
      </w:r>
      <w:r>
        <w:rPr>
          <w:sz w:val="28"/>
          <w:szCs w:val="28"/>
        </w:rPr>
        <w:t xml:space="preserve"> қаржы менеджментінің ең өзекті ұғымдарының бір болып табылады. Қаржы менеджменті көзқарасынан қарастырғанда капитал корпорацияның активіне салынған қаражаттың ақшалай, материалдық, материалдық емес нысандағы жалпы мөлгерін білдіреді. Корпоративтік қаржы көзқарасынан қарастырғанда капитал корпорация мен басқа да шаруашылық жүргізуші субъектінің арасында оны қалыптастыру мен пайдалану қатынасындатуындайтын ақшалай қатынасын білдіреді. Осындай ақша қарым</w:t>
      </w:r>
      <w:r w:rsidRPr="00766AF7">
        <w:rPr>
          <w:sz w:val="28"/>
          <w:szCs w:val="28"/>
        </w:rPr>
        <w:t>-</w:t>
      </w:r>
      <w:r>
        <w:rPr>
          <w:sz w:val="28"/>
          <w:szCs w:val="28"/>
        </w:rPr>
        <w:t>қатынасы заңды тұлға ретіндегі корпорация мен оның акционерлері, кредитор, жеткізуші, өнім сатып алушы, қор нарығына мекемелік қатысушы және мемлекет арасында пайда болады.</w:t>
      </w:r>
    </w:p>
    <w:p w:rsidR="00637FE7" w:rsidRDefault="00637FE7" w:rsidP="00637FE7">
      <w:pPr>
        <w:tabs>
          <w:tab w:val="left" w:pos="900"/>
          <w:tab w:val="left" w:pos="1080"/>
        </w:tabs>
        <w:ind w:firstLine="709"/>
        <w:jc w:val="both"/>
        <w:outlineLvl w:val="0"/>
        <w:rPr>
          <w:sz w:val="28"/>
          <w:szCs w:val="28"/>
        </w:rPr>
      </w:pPr>
      <w:r>
        <w:rPr>
          <w:sz w:val="28"/>
          <w:szCs w:val="28"/>
        </w:rPr>
        <w:t xml:space="preserve">Капитал сату нәтижесінде негізгі және айналым капиталы құрылады. Негізгі капитал жұмыс істеу процесінде айналымнан тыс актив нысанына, ал айналым капиталы </w:t>
      </w:r>
      <w:r w:rsidRPr="0095626B">
        <w:rPr>
          <w:sz w:val="28"/>
          <w:szCs w:val="28"/>
        </w:rPr>
        <w:t>–</w:t>
      </w:r>
      <w:r>
        <w:rPr>
          <w:sz w:val="28"/>
          <w:szCs w:val="28"/>
        </w:rPr>
        <w:t xml:space="preserve"> айналым активі нысанына айналады. Корпорацияның айналым активіне авансталған ақшалай ресурсы айналым қаражаты болып табылады.</w:t>
      </w:r>
    </w:p>
    <w:p w:rsidR="00637FE7" w:rsidRDefault="00637FE7" w:rsidP="00637FE7">
      <w:pPr>
        <w:tabs>
          <w:tab w:val="left" w:pos="900"/>
          <w:tab w:val="left" w:pos="1080"/>
        </w:tabs>
        <w:ind w:firstLine="709"/>
        <w:jc w:val="both"/>
        <w:outlineLvl w:val="0"/>
        <w:rPr>
          <w:sz w:val="28"/>
          <w:szCs w:val="28"/>
        </w:rPr>
      </w:pPr>
      <w:r>
        <w:rPr>
          <w:sz w:val="28"/>
          <w:szCs w:val="28"/>
        </w:rPr>
        <w:t xml:space="preserve">Капиталған тән белгілерді қарастырайық. Капитал </w:t>
      </w:r>
      <w:r w:rsidRPr="0095626B">
        <w:rPr>
          <w:sz w:val="28"/>
          <w:szCs w:val="28"/>
        </w:rPr>
        <w:t>–</w:t>
      </w:r>
      <w:r>
        <w:rPr>
          <w:sz w:val="28"/>
          <w:szCs w:val="28"/>
        </w:rPr>
        <w:t xml:space="preserve"> өзін ұлғайту үшін пайдаланылатын байлық. Капиталды өндірістік</w:t>
      </w:r>
      <w:r w:rsidRPr="0095626B">
        <w:rPr>
          <w:sz w:val="28"/>
          <w:szCs w:val="28"/>
        </w:rPr>
        <w:t>–</w:t>
      </w:r>
      <w:r>
        <w:rPr>
          <w:sz w:val="28"/>
          <w:szCs w:val="28"/>
        </w:rPr>
        <w:t xml:space="preserve">сауда процесіне инвестициялау кәсіпкердің пайдасын қарастырады.  </w:t>
      </w:r>
    </w:p>
    <w:p w:rsidR="00637FE7" w:rsidRDefault="00637FE7" w:rsidP="00637FE7">
      <w:pPr>
        <w:tabs>
          <w:tab w:val="left" w:pos="900"/>
          <w:tab w:val="left" w:pos="1080"/>
        </w:tabs>
        <w:ind w:firstLine="709"/>
        <w:jc w:val="both"/>
        <w:outlineLvl w:val="0"/>
        <w:rPr>
          <w:sz w:val="28"/>
          <w:szCs w:val="28"/>
        </w:rPr>
      </w:pPr>
      <w:r>
        <w:rPr>
          <w:sz w:val="28"/>
          <w:szCs w:val="28"/>
        </w:rPr>
        <w:t xml:space="preserve">Кәсіпкерлік капитал корпорацяның нақты, материалдық емес және қаржы активіне пайда алу және оны басқару құықғын алу мақсатында авансталады. Несие капиталы </w:t>
      </w:r>
      <w:r w:rsidRPr="0095626B">
        <w:rPr>
          <w:sz w:val="28"/>
          <w:szCs w:val="28"/>
        </w:rPr>
        <w:t>–</w:t>
      </w:r>
      <w:r>
        <w:rPr>
          <w:sz w:val="28"/>
          <w:szCs w:val="28"/>
        </w:rPr>
        <w:t xml:space="preserve"> кепілзат қайтарымды, ақылы, шұғыл болса және қамтамасыз етілсе несиеге берілетін ақша капиталы. </w:t>
      </w:r>
    </w:p>
    <w:p w:rsidR="00637FE7" w:rsidRDefault="00637FE7" w:rsidP="00637FE7">
      <w:pPr>
        <w:tabs>
          <w:tab w:val="left" w:pos="900"/>
          <w:tab w:val="left" w:pos="1080"/>
        </w:tabs>
        <w:ind w:firstLine="709"/>
        <w:jc w:val="both"/>
        <w:outlineLvl w:val="0"/>
        <w:rPr>
          <w:sz w:val="28"/>
          <w:szCs w:val="28"/>
        </w:rPr>
      </w:pPr>
      <w:r>
        <w:rPr>
          <w:sz w:val="28"/>
          <w:szCs w:val="28"/>
        </w:rPr>
        <w:t>Капиталдың бағасы капиталдың белгіленген сомасын тарту үшін қанша төленуі тиіс екенін көрсетеді.</w:t>
      </w:r>
    </w:p>
    <w:p w:rsidR="00637FE7" w:rsidRDefault="00637FE7" w:rsidP="00637FE7">
      <w:pPr>
        <w:tabs>
          <w:tab w:val="left" w:pos="900"/>
          <w:tab w:val="left" w:pos="1080"/>
        </w:tabs>
        <w:ind w:firstLine="709"/>
        <w:jc w:val="both"/>
        <w:outlineLvl w:val="0"/>
        <w:rPr>
          <w:sz w:val="28"/>
          <w:szCs w:val="28"/>
        </w:rPr>
      </w:pPr>
      <w:r>
        <w:rPr>
          <w:sz w:val="28"/>
          <w:szCs w:val="28"/>
        </w:rPr>
        <w:t xml:space="preserve">Меншікті капиталдың бағасы </w:t>
      </w:r>
      <w:r w:rsidRPr="0095626B">
        <w:rPr>
          <w:sz w:val="28"/>
          <w:szCs w:val="28"/>
        </w:rPr>
        <w:t>–</w:t>
      </w:r>
      <w:r>
        <w:rPr>
          <w:sz w:val="28"/>
          <w:szCs w:val="28"/>
        </w:rPr>
        <w:t xml:space="preserve"> акционерлік капитал үшін акция бойынша дивидендтің сомасы немесе үлестік салым мен онымен байланысты шығын бойынша төленетін пайыз сомасы.</w:t>
      </w:r>
    </w:p>
    <w:p w:rsidR="00637FE7" w:rsidRDefault="00637FE7" w:rsidP="00637FE7">
      <w:pPr>
        <w:tabs>
          <w:tab w:val="left" w:pos="900"/>
          <w:tab w:val="left" w:pos="1080"/>
        </w:tabs>
        <w:ind w:firstLine="709"/>
        <w:jc w:val="both"/>
        <w:outlineLvl w:val="0"/>
        <w:rPr>
          <w:sz w:val="28"/>
          <w:szCs w:val="28"/>
        </w:rPr>
      </w:pPr>
      <w:r>
        <w:rPr>
          <w:sz w:val="28"/>
          <w:szCs w:val="28"/>
        </w:rPr>
        <w:t xml:space="preserve">Қарыз капиталының сомасы </w:t>
      </w:r>
      <w:r w:rsidRPr="0095626B">
        <w:rPr>
          <w:sz w:val="28"/>
          <w:szCs w:val="28"/>
        </w:rPr>
        <w:t>–</w:t>
      </w:r>
      <w:r>
        <w:rPr>
          <w:sz w:val="28"/>
          <w:szCs w:val="28"/>
        </w:rPr>
        <w:t xml:space="preserve"> несие немесе облигациялық қарыз және онымен байланысты шығын үшін төленген пайыз сомасы.</w:t>
      </w:r>
    </w:p>
    <w:p w:rsidR="00637FE7" w:rsidRDefault="00637FE7" w:rsidP="00637FE7">
      <w:pPr>
        <w:tabs>
          <w:tab w:val="left" w:pos="900"/>
          <w:tab w:val="left" w:pos="1080"/>
        </w:tabs>
        <w:ind w:firstLine="709"/>
        <w:jc w:val="both"/>
        <w:outlineLvl w:val="0"/>
        <w:rPr>
          <w:sz w:val="28"/>
          <w:szCs w:val="28"/>
        </w:rPr>
      </w:pPr>
      <w:r>
        <w:rPr>
          <w:sz w:val="28"/>
          <w:szCs w:val="28"/>
        </w:rPr>
        <w:t xml:space="preserve">Тартылған капиталдың сомасы </w:t>
      </w:r>
      <w:r w:rsidRPr="0095626B">
        <w:rPr>
          <w:sz w:val="28"/>
          <w:szCs w:val="28"/>
        </w:rPr>
        <w:t>–</w:t>
      </w:r>
      <w:r>
        <w:rPr>
          <w:sz w:val="28"/>
          <w:szCs w:val="28"/>
        </w:rPr>
        <w:t xml:space="preserve"> кредиторлық берешектің құны. Ол пайда болғаннан кейін үш айдан астам мерзімде немесе шартта белгіленген мерзімде өтелмеген кредиторлық берешектің айыппұлсанкциясының сомасын білдіреді. </w:t>
      </w:r>
    </w:p>
    <w:p w:rsidR="00637FE7" w:rsidRDefault="00637FE7" w:rsidP="00637FE7">
      <w:pPr>
        <w:tabs>
          <w:tab w:val="left" w:pos="900"/>
          <w:tab w:val="left" w:pos="1080"/>
        </w:tabs>
        <w:ind w:firstLine="709"/>
        <w:jc w:val="both"/>
        <w:outlineLvl w:val="0"/>
        <w:rPr>
          <w:sz w:val="28"/>
          <w:szCs w:val="28"/>
        </w:rPr>
      </w:pPr>
      <w:r>
        <w:rPr>
          <w:sz w:val="28"/>
          <w:szCs w:val="28"/>
        </w:rPr>
        <w:t xml:space="preserve">Сөйтіп, капитал </w:t>
      </w:r>
      <w:r w:rsidRPr="0095626B">
        <w:rPr>
          <w:sz w:val="28"/>
          <w:szCs w:val="28"/>
        </w:rPr>
        <w:t>–</w:t>
      </w:r>
      <w:r>
        <w:rPr>
          <w:sz w:val="28"/>
          <w:szCs w:val="28"/>
        </w:rPr>
        <w:t xml:space="preserve"> корпорацияға кіріс әкелетін қаражат көзі.</w:t>
      </w:r>
    </w:p>
    <w:p w:rsidR="00637FE7" w:rsidRDefault="00637FE7" w:rsidP="00637FE7">
      <w:pPr>
        <w:tabs>
          <w:tab w:val="left" w:pos="900"/>
          <w:tab w:val="left" w:pos="1080"/>
        </w:tabs>
        <w:ind w:firstLine="709"/>
        <w:jc w:val="both"/>
        <w:outlineLvl w:val="0"/>
        <w:rPr>
          <w:sz w:val="28"/>
          <w:szCs w:val="28"/>
        </w:rPr>
      </w:pPr>
      <w:r>
        <w:rPr>
          <w:sz w:val="28"/>
          <w:szCs w:val="28"/>
        </w:rPr>
        <w:t>Капиталдың серпіні корпорацияның өндірістік және коммерциялық қызметінің тиімділігін маңызды өлшеуіш болып табылады. Меншікті капиталдың өздігінен өсу қабілеті корпорацияның таза пайдасын қалыптастырудың қолайлы деңгейін, оның меншікті қаражат есебінен қаржылық тепе</w:t>
      </w:r>
      <w:r w:rsidRPr="001E5885">
        <w:rPr>
          <w:sz w:val="28"/>
          <w:szCs w:val="28"/>
        </w:rPr>
        <w:t>-</w:t>
      </w:r>
      <w:r>
        <w:rPr>
          <w:sz w:val="28"/>
          <w:szCs w:val="28"/>
        </w:rPr>
        <w:t>теңдікті қолдау қабілетін сипаттайды. Меншікті капиталдың жалпы көлемінде оның өзіндік құнының төмендегені сыртқы қаржыландыру көзінен қаржы тәуелсіздігін айырылу фактісін растайды.</w:t>
      </w:r>
    </w:p>
    <w:p w:rsidR="00637FE7" w:rsidRDefault="00637FE7" w:rsidP="00637FE7">
      <w:pPr>
        <w:tabs>
          <w:tab w:val="left" w:pos="900"/>
          <w:tab w:val="left" w:pos="1080"/>
        </w:tabs>
        <w:ind w:firstLine="709"/>
        <w:jc w:val="both"/>
        <w:outlineLvl w:val="0"/>
        <w:rPr>
          <w:sz w:val="28"/>
          <w:szCs w:val="28"/>
        </w:rPr>
      </w:pPr>
      <w:r>
        <w:rPr>
          <w:sz w:val="28"/>
          <w:szCs w:val="28"/>
        </w:rPr>
        <w:t>Капитал мына белгілері бойынша жіктеледі:</w:t>
      </w:r>
    </w:p>
    <w:p w:rsidR="00637FE7" w:rsidRDefault="00637FE7" w:rsidP="00637FE7">
      <w:pPr>
        <w:numPr>
          <w:ilvl w:val="0"/>
          <w:numId w:val="1"/>
        </w:numPr>
        <w:tabs>
          <w:tab w:val="left" w:pos="1080"/>
        </w:tabs>
        <w:ind w:left="0" w:firstLine="709"/>
        <w:jc w:val="both"/>
        <w:outlineLvl w:val="0"/>
        <w:rPr>
          <w:sz w:val="28"/>
          <w:szCs w:val="28"/>
        </w:rPr>
      </w:pPr>
      <w:r>
        <w:rPr>
          <w:sz w:val="28"/>
          <w:szCs w:val="28"/>
        </w:rPr>
        <w:lastRenderedPageBreak/>
        <w:t xml:space="preserve">корпорацияның тиесілігі бойынша меншікті және қарыз капиталы болады. Меншікті капитал корпорацияға меншік құқығында тиесілі және активтің айтарлықтай бөлігін қалыптастыру үшін пайдаланылады; </w:t>
      </w:r>
    </w:p>
    <w:p w:rsidR="00637FE7" w:rsidRDefault="00637FE7" w:rsidP="00637FE7">
      <w:pPr>
        <w:numPr>
          <w:ilvl w:val="0"/>
          <w:numId w:val="1"/>
        </w:numPr>
        <w:tabs>
          <w:tab w:val="left" w:pos="1080"/>
        </w:tabs>
        <w:ind w:left="0" w:firstLine="709"/>
        <w:jc w:val="both"/>
        <w:outlineLvl w:val="0"/>
        <w:rPr>
          <w:sz w:val="28"/>
          <w:szCs w:val="28"/>
        </w:rPr>
      </w:pPr>
      <w:r>
        <w:rPr>
          <w:sz w:val="28"/>
          <w:szCs w:val="28"/>
        </w:rPr>
        <w:t xml:space="preserve">капитал пайдалану мақсаты бойынша өндірістік, несиелік және спекулятивтік болып бөлінеді; </w:t>
      </w:r>
    </w:p>
    <w:p w:rsidR="00637FE7" w:rsidRDefault="00637FE7" w:rsidP="00637FE7">
      <w:pPr>
        <w:numPr>
          <w:ilvl w:val="0"/>
          <w:numId w:val="1"/>
        </w:numPr>
        <w:tabs>
          <w:tab w:val="left" w:pos="1080"/>
        </w:tabs>
        <w:ind w:left="0" w:firstLine="709"/>
        <w:jc w:val="both"/>
        <w:outlineLvl w:val="0"/>
        <w:rPr>
          <w:sz w:val="28"/>
          <w:szCs w:val="28"/>
        </w:rPr>
      </w:pPr>
      <w:r>
        <w:rPr>
          <w:sz w:val="28"/>
          <w:szCs w:val="28"/>
        </w:rPr>
        <w:t>инвестициялау нысаны бойынша шаруашылық серіктестік пен қоғамның жарғылық капиталын қалыптастыру үшін пайдаланылатын ақшалай, материалдық және материалдық емес нысандағы капитал болады;</w:t>
      </w:r>
    </w:p>
    <w:p w:rsidR="00637FE7" w:rsidRDefault="00637FE7" w:rsidP="00637FE7">
      <w:pPr>
        <w:numPr>
          <w:ilvl w:val="0"/>
          <w:numId w:val="1"/>
        </w:numPr>
        <w:tabs>
          <w:tab w:val="left" w:pos="1080"/>
        </w:tabs>
        <w:ind w:left="0" w:firstLine="709"/>
        <w:jc w:val="both"/>
        <w:outlineLvl w:val="0"/>
        <w:rPr>
          <w:sz w:val="28"/>
          <w:szCs w:val="28"/>
        </w:rPr>
      </w:pPr>
      <w:r>
        <w:rPr>
          <w:sz w:val="28"/>
          <w:szCs w:val="28"/>
        </w:rPr>
        <w:t>капитал инвестициялау объектісі бойынша негізгі және айналым капиталы болып бөлінеді;</w:t>
      </w:r>
    </w:p>
    <w:p w:rsidR="00637FE7" w:rsidRDefault="00637FE7" w:rsidP="00637FE7">
      <w:pPr>
        <w:numPr>
          <w:ilvl w:val="0"/>
          <w:numId w:val="1"/>
        </w:numPr>
        <w:tabs>
          <w:tab w:val="left" w:pos="1080"/>
        </w:tabs>
        <w:ind w:left="0" w:firstLine="709"/>
        <w:jc w:val="both"/>
        <w:outlineLvl w:val="0"/>
        <w:rPr>
          <w:sz w:val="28"/>
          <w:szCs w:val="28"/>
        </w:rPr>
      </w:pPr>
      <w:r>
        <w:rPr>
          <w:sz w:val="28"/>
          <w:szCs w:val="28"/>
        </w:rPr>
        <w:t>меншік нысаны бойынша мемлекеттік, жеке меншік және аралас болады;</w:t>
      </w:r>
    </w:p>
    <w:p w:rsidR="00637FE7" w:rsidRDefault="00637FE7" w:rsidP="00637FE7">
      <w:pPr>
        <w:numPr>
          <w:ilvl w:val="0"/>
          <w:numId w:val="1"/>
        </w:numPr>
        <w:tabs>
          <w:tab w:val="left" w:pos="1080"/>
        </w:tabs>
        <w:ind w:left="0" w:firstLine="709"/>
        <w:jc w:val="both"/>
        <w:outlineLvl w:val="0"/>
        <w:rPr>
          <w:sz w:val="28"/>
          <w:szCs w:val="28"/>
        </w:rPr>
      </w:pPr>
      <w:r>
        <w:rPr>
          <w:sz w:val="28"/>
          <w:szCs w:val="28"/>
        </w:rPr>
        <w:t>қызметтің ұйымдастыру</w:t>
      </w:r>
      <w:r w:rsidRPr="006E22BC">
        <w:rPr>
          <w:sz w:val="28"/>
          <w:szCs w:val="28"/>
        </w:rPr>
        <w:t>-</w:t>
      </w:r>
      <w:r>
        <w:rPr>
          <w:sz w:val="28"/>
          <w:szCs w:val="28"/>
        </w:rPr>
        <w:t>құқықтық нысаны бойынша акционерлік, үлестік және отбасылық жеке капитал болады;</w:t>
      </w:r>
    </w:p>
    <w:p w:rsidR="00637FE7" w:rsidRDefault="00637FE7" w:rsidP="00637FE7">
      <w:pPr>
        <w:numPr>
          <w:ilvl w:val="0"/>
          <w:numId w:val="1"/>
        </w:numPr>
        <w:tabs>
          <w:tab w:val="left" w:pos="1080"/>
        </w:tabs>
        <w:ind w:left="0" w:firstLine="709"/>
        <w:jc w:val="both"/>
        <w:outlineLvl w:val="0"/>
        <w:rPr>
          <w:sz w:val="28"/>
          <w:szCs w:val="28"/>
        </w:rPr>
      </w:pPr>
      <w:r>
        <w:rPr>
          <w:sz w:val="28"/>
          <w:szCs w:val="28"/>
        </w:rPr>
        <w:t>капитал өндірістік процесте қатысу сипаты бойынша қолданыстағы және әрекетсіз болады;</w:t>
      </w:r>
    </w:p>
    <w:p w:rsidR="00637FE7" w:rsidRDefault="00637FE7" w:rsidP="00637FE7">
      <w:pPr>
        <w:numPr>
          <w:ilvl w:val="0"/>
          <w:numId w:val="1"/>
        </w:numPr>
        <w:tabs>
          <w:tab w:val="left" w:pos="1080"/>
        </w:tabs>
        <w:ind w:left="0" w:firstLine="709"/>
        <w:jc w:val="both"/>
        <w:outlineLvl w:val="0"/>
        <w:rPr>
          <w:sz w:val="28"/>
          <w:szCs w:val="28"/>
        </w:rPr>
      </w:pPr>
      <w:r>
        <w:rPr>
          <w:sz w:val="28"/>
          <w:szCs w:val="28"/>
        </w:rPr>
        <w:t>меншік иесінің пайдалану сиапаты бойынша тұтынылатын және жинақталатын капитал болады;</w:t>
      </w:r>
    </w:p>
    <w:p w:rsidR="00637FE7" w:rsidRDefault="00637FE7" w:rsidP="00637FE7">
      <w:pPr>
        <w:numPr>
          <w:ilvl w:val="0"/>
          <w:numId w:val="1"/>
        </w:numPr>
        <w:tabs>
          <w:tab w:val="left" w:pos="1080"/>
        </w:tabs>
        <w:ind w:left="0" w:firstLine="709"/>
        <w:jc w:val="both"/>
        <w:outlineLvl w:val="0"/>
        <w:rPr>
          <w:sz w:val="28"/>
          <w:szCs w:val="28"/>
        </w:rPr>
      </w:pPr>
      <w:r>
        <w:rPr>
          <w:sz w:val="28"/>
          <w:szCs w:val="28"/>
        </w:rPr>
        <w:t xml:space="preserve">ел экономикасына тарту көзі бойынша </w:t>
      </w:r>
      <w:r w:rsidRPr="0095626B">
        <w:rPr>
          <w:sz w:val="28"/>
          <w:szCs w:val="28"/>
        </w:rPr>
        <w:t>–</w:t>
      </w:r>
      <w:r>
        <w:rPr>
          <w:sz w:val="28"/>
          <w:szCs w:val="28"/>
        </w:rPr>
        <w:t xml:space="preserve"> отандық және шетелдік капитал болады.</w:t>
      </w:r>
    </w:p>
    <w:p w:rsidR="00637FE7" w:rsidRDefault="00637FE7" w:rsidP="00637FE7">
      <w:pPr>
        <w:tabs>
          <w:tab w:val="left" w:pos="900"/>
          <w:tab w:val="left" w:pos="1080"/>
        </w:tabs>
        <w:ind w:firstLine="709"/>
        <w:jc w:val="both"/>
        <w:outlineLvl w:val="0"/>
        <w:rPr>
          <w:sz w:val="28"/>
          <w:szCs w:val="28"/>
        </w:rPr>
      </w:pPr>
      <w:r>
        <w:rPr>
          <w:sz w:val="28"/>
          <w:szCs w:val="28"/>
        </w:rPr>
        <w:t>Капитал қалыптастыру келесі принциптерге негізделеді:</w:t>
      </w:r>
    </w:p>
    <w:p w:rsidR="00637FE7" w:rsidRDefault="00637FE7" w:rsidP="00637FE7">
      <w:pPr>
        <w:numPr>
          <w:ilvl w:val="0"/>
          <w:numId w:val="2"/>
        </w:numPr>
        <w:tabs>
          <w:tab w:val="left" w:pos="900"/>
          <w:tab w:val="left" w:pos="1080"/>
        </w:tabs>
        <w:ind w:left="0" w:firstLine="709"/>
        <w:jc w:val="both"/>
        <w:outlineLvl w:val="0"/>
        <w:rPr>
          <w:sz w:val="28"/>
          <w:szCs w:val="28"/>
        </w:rPr>
      </w:pPr>
      <w:r>
        <w:rPr>
          <w:sz w:val="28"/>
          <w:szCs w:val="28"/>
        </w:rPr>
        <w:t>корпорацияның даму келешегін ескеру;</w:t>
      </w:r>
    </w:p>
    <w:p w:rsidR="00637FE7" w:rsidRDefault="00637FE7" w:rsidP="00637FE7">
      <w:pPr>
        <w:numPr>
          <w:ilvl w:val="0"/>
          <w:numId w:val="2"/>
        </w:numPr>
        <w:tabs>
          <w:tab w:val="left" w:pos="900"/>
          <w:tab w:val="left" w:pos="1080"/>
        </w:tabs>
        <w:ind w:left="0" w:firstLine="709"/>
        <w:jc w:val="both"/>
        <w:outlineLvl w:val="0"/>
        <w:rPr>
          <w:sz w:val="28"/>
          <w:szCs w:val="28"/>
        </w:rPr>
      </w:pPr>
      <w:r>
        <w:rPr>
          <w:sz w:val="28"/>
          <w:szCs w:val="28"/>
        </w:rPr>
        <w:t>әр түрлі көзден капиталды қалыптастыруға жұмсалатын шы,ынды барынша төмендету;</w:t>
      </w:r>
    </w:p>
    <w:p w:rsidR="00637FE7" w:rsidRDefault="00637FE7" w:rsidP="00637FE7">
      <w:pPr>
        <w:numPr>
          <w:ilvl w:val="0"/>
          <w:numId w:val="2"/>
        </w:numPr>
        <w:tabs>
          <w:tab w:val="left" w:pos="900"/>
          <w:tab w:val="left" w:pos="1080"/>
        </w:tabs>
        <w:ind w:left="0" w:firstLine="709"/>
        <w:jc w:val="both"/>
        <w:outlineLvl w:val="0"/>
        <w:rPr>
          <w:sz w:val="28"/>
          <w:szCs w:val="28"/>
        </w:rPr>
      </w:pPr>
      <w:r>
        <w:rPr>
          <w:sz w:val="28"/>
          <w:szCs w:val="28"/>
        </w:rPr>
        <w:t>шаруашылық қызмет процесінле капиталды ұтымды пайдалануды қамтамасыз ету.</w:t>
      </w:r>
    </w:p>
    <w:p w:rsidR="00637FE7" w:rsidRDefault="00637FE7" w:rsidP="00637FE7">
      <w:pPr>
        <w:tabs>
          <w:tab w:val="left" w:pos="900"/>
          <w:tab w:val="left" w:pos="1080"/>
        </w:tabs>
        <w:ind w:firstLine="709"/>
        <w:jc w:val="both"/>
        <w:outlineLvl w:val="0"/>
        <w:rPr>
          <w:sz w:val="28"/>
          <w:szCs w:val="28"/>
        </w:rPr>
      </w:pPr>
      <w:r>
        <w:rPr>
          <w:sz w:val="28"/>
          <w:szCs w:val="28"/>
        </w:rPr>
        <w:t xml:space="preserve">Қысқа мерзімді пассив </w:t>
      </w:r>
      <w:r w:rsidRPr="0095626B">
        <w:rPr>
          <w:sz w:val="28"/>
          <w:szCs w:val="28"/>
        </w:rPr>
        <w:t>–</w:t>
      </w:r>
      <w:r>
        <w:rPr>
          <w:sz w:val="28"/>
          <w:szCs w:val="28"/>
        </w:rPr>
        <w:t xml:space="preserve"> айналым активімен орны толтырылатын немесе жаңа қысқа мерзімді міндеттеме пайда болу нәтижесінде қтелетін міндеттеме.</w:t>
      </w:r>
    </w:p>
    <w:p w:rsidR="00637FE7" w:rsidRDefault="00637FE7" w:rsidP="00637FE7">
      <w:pPr>
        <w:tabs>
          <w:tab w:val="left" w:pos="900"/>
          <w:tab w:val="left" w:pos="1080"/>
        </w:tabs>
        <w:ind w:firstLine="709"/>
        <w:jc w:val="both"/>
        <w:outlineLvl w:val="0"/>
        <w:rPr>
          <w:sz w:val="28"/>
          <w:szCs w:val="28"/>
        </w:rPr>
      </w:pPr>
      <w:r>
        <w:rPr>
          <w:sz w:val="28"/>
          <w:szCs w:val="28"/>
        </w:rPr>
        <w:t xml:space="preserve">Ұзақ мерзімді пассив </w:t>
      </w:r>
      <w:r w:rsidRPr="0095626B">
        <w:rPr>
          <w:sz w:val="28"/>
          <w:szCs w:val="28"/>
        </w:rPr>
        <w:t>–</w:t>
      </w:r>
      <w:r>
        <w:rPr>
          <w:sz w:val="28"/>
          <w:szCs w:val="28"/>
        </w:rPr>
        <w:t xml:space="preserve"> бір жылдан асатын мерзімде өтелетін міндеттеме. Ұзақ мерзімді несие мен қарыз осы міндеттеменің негізгі түрі болып табылады.</w:t>
      </w:r>
    </w:p>
    <w:p w:rsidR="00637FE7" w:rsidRDefault="00637FE7" w:rsidP="00637FE7">
      <w:pPr>
        <w:tabs>
          <w:tab w:val="left" w:pos="900"/>
          <w:tab w:val="left" w:pos="1080"/>
        </w:tabs>
        <w:ind w:firstLine="709"/>
        <w:jc w:val="both"/>
        <w:outlineLvl w:val="0"/>
        <w:rPr>
          <w:sz w:val="28"/>
          <w:szCs w:val="28"/>
        </w:rPr>
      </w:pPr>
      <w:r>
        <w:rPr>
          <w:sz w:val="28"/>
          <w:szCs w:val="28"/>
        </w:rPr>
        <w:t xml:space="preserve">Меншікті капитал корпорацияның жарғылық, қосымша, резервтегі капиталы, өткен жылдардың және есепті жылдың бөлінбеген кірісі жататын меншікті қаражат көзін қамтиды. </w:t>
      </w:r>
    </w:p>
    <w:p w:rsidR="00637FE7" w:rsidRDefault="00637FE7" w:rsidP="00637FE7">
      <w:pPr>
        <w:tabs>
          <w:tab w:val="left" w:pos="900"/>
          <w:tab w:val="left" w:pos="1080"/>
        </w:tabs>
        <w:ind w:firstLine="709"/>
        <w:jc w:val="both"/>
        <w:outlineLvl w:val="0"/>
        <w:rPr>
          <w:sz w:val="28"/>
          <w:szCs w:val="28"/>
        </w:rPr>
      </w:pPr>
      <w:r>
        <w:rPr>
          <w:sz w:val="28"/>
          <w:szCs w:val="28"/>
        </w:rPr>
        <w:t xml:space="preserve">Капиталдың құны </w:t>
      </w:r>
      <w:r w:rsidRPr="0095626B">
        <w:rPr>
          <w:sz w:val="28"/>
          <w:szCs w:val="28"/>
        </w:rPr>
        <w:t>–</w:t>
      </w:r>
      <w:r>
        <w:rPr>
          <w:sz w:val="28"/>
          <w:szCs w:val="28"/>
        </w:rPr>
        <w:t xml:space="preserve"> корпорация түрлі көзден капиталды тартқаны үшін төлейтін баға. Капиталға осылай бағалау тұжырымдамасы капиталдың өндіріс факторының бірі ретінде корпоративтік топтың ағымдағы және инвестициялық шығынының деңгейіне айтарлықтай ықпал ететін белгіленген құны болатынана негізделген.</w:t>
      </w:r>
    </w:p>
    <w:p w:rsidR="00637FE7" w:rsidRDefault="00637FE7" w:rsidP="00637FE7">
      <w:pPr>
        <w:tabs>
          <w:tab w:val="left" w:pos="900"/>
          <w:tab w:val="left" w:pos="1080"/>
        </w:tabs>
        <w:ind w:firstLine="709"/>
        <w:jc w:val="both"/>
        <w:outlineLvl w:val="0"/>
        <w:rPr>
          <w:sz w:val="28"/>
          <w:szCs w:val="28"/>
        </w:rPr>
      </w:pPr>
      <w:r>
        <w:rPr>
          <w:sz w:val="28"/>
          <w:szCs w:val="28"/>
        </w:rPr>
        <w:t xml:space="preserve">Капиталдың орташа өлшенген құны </w:t>
      </w:r>
      <w:r w:rsidRPr="0095626B">
        <w:rPr>
          <w:sz w:val="28"/>
          <w:szCs w:val="28"/>
        </w:rPr>
        <w:t>–</w:t>
      </w:r>
      <w:r>
        <w:rPr>
          <w:sz w:val="28"/>
          <w:szCs w:val="28"/>
        </w:rPr>
        <w:t xml:space="preserve"> ҚОҚ талдап қорытылған өлшеуіш ретінде болады. ҚОҚ инвестор өз салымынан күтетін пайданың барынша төмен нормасын білдіреді. Капиталдың орташа өлшенген құны:</w:t>
      </w:r>
    </w:p>
    <w:p w:rsidR="00637FE7" w:rsidRDefault="00637FE7" w:rsidP="00637FE7">
      <w:pPr>
        <w:numPr>
          <w:ilvl w:val="0"/>
          <w:numId w:val="3"/>
        </w:numPr>
        <w:tabs>
          <w:tab w:val="left" w:pos="1080"/>
        </w:tabs>
        <w:ind w:left="0" w:firstLine="709"/>
        <w:jc w:val="both"/>
        <w:outlineLvl w:val="0"/>
        <w:rPr>
          <w:sz w:val="28"/>
          <w:szCs w:val="28"/>
        </w:rPr>
      </w:pPr>
      <w:r>
        <w:rPr>
          <w:sz w:val="28"/>
          <w:szCs w:val="28"/>
        </w:rPr>
        <w:t>акционерлік капитал;</w:t>
      </w:r>
    </w:p>
    <w:p w:rsidR="00637FE7" w:rsidRDefault="00637FE7" w:rsidP="00637FE7">
      <w:pPr>
        <w:numPr>
          <w:ilvl w:val="0"/>
          <w:numId w:val="3"/>
        </w:numPr>
        <w:tabs>
          <w:tab w:val="left" w:pos="1080"/>
        </w:tabs>
        <w:ind w:left="0" w:firstLine="709"/>
        <w:jc w:val="both"/>
        <w:outlineLvl w:val="0"/>
        <w:rPr>
          <w:sz w:val="28"/>
          <w:szCs w:val="28"/>
        </w:rPr>
      </w:pPr>
      <w:r>
        <w:rPr>
          <w:sz w:val="28"/>
          <w:szCs w:val="28"/>
        </w:rPr>
        <w:t>облигациялық қарыз;</w:t>
      </w:r>
    </w:p>
    <w:p w:rsidR="00637FE7" w:rsidRDefault="00637FE7" w:rsidP="00637FE7">
      <w:pPr>
        <w:numPr>
          <w:ilvl w:val="0"/>
          <w:numId w:val="3"/>
        </w:numPr>
        <w:tabs>
          <w:tab w:val="left" w:pos="1080"/>
        </w:tabs>
        <w:ind w:left="0" w:firstLine="709"/>
        <w:jc w:val="both"/>
        <w:outlineLvl w:val="0"/>
        <w:rPr>
          <w:sz w:val="28"/>
          <w:szCs w:val="28"/>
        </w:rPr>
      </w:pPr>
      <w:r>
        <w:rPr>
          <w:sz w:val="28"/>
          <w:szCs w:val="28"/>
        </w:rPr>
        <w:lastRenderedPageBreak/>
        <w:t>банк несиесі;</w:t>
      </w:r>
    </w:p>
    <w:p w:rsidR="00637FE7" w:rsidRDefault="00637FE7" w:rsidP="00637FE7">
      <w:pPr>
        <w:numPr>
          <w:ilvl w:val="0"/>
          <w:numId w:val="3"/>
        </w:numPr>
        <w:tabs>
          <w:tab w:val="left" w:pos="1080"/>
        </w:tabs>
        <w:ind w:left="0" w:firstLine="709"/>
        <w:jc w:val="both"/>
        <w:outlineLvl w:val="0"/>
        <w:rPr>
          <w:sz w:val="28"/>
          <w:szCs w:val="28"/>
        </w:rPr>
      </w:pPr>
      <w:r>
        <w:rPr>
          <w:sz w:val="28"/>
          <w:szCs w:val="28"/>
        </w:rPr>
        <w:t>кредиторлық берешек;</w:t>
      </w:r>
    </w:p>
    <w:p w:rsidR="00637FE7" w:rsidRDefault="00637FE7" w:rsidP="00637FE7">
      <w:pPr>
        <w:numPr>
          <w:ilvl w:val="0"/>
          <w:numId w:val="3"/>
        </w:numPr>
        <w:tabs>
          <w:tab w:val="left" w:pos="1080"/>
        </w:tabs>
        <w:ind w:left="0" w:firstLine="709"/>
        <w:jc w:val="both"/>
        <w:outlineLvl w:val="0"/>
        <w:rPr>
          <w:sz w:val="28"/>
          <w:szCs w:val="28"/>
        </w:rPr>
      </w:pPr>
      <w:r>
        <w:rPr>
          <w:sz w:val="28"/>
          <w:szCs w:val="28"/>
        </w:rPr>
        <w:t>бөлінбеген кіріс.</w:t>
      </w:r>
    </w:p>
    <w:p w:rsidR="00637FE7" w:rsidRPr="00637FE7" w:rsidRDefault="00637FE7" w:rsidP="00637FE7">
      <w:pPr>
        <w:tabs>
          <w:tab w:val="left" w:pos="1080"/>
        </w:tabs>
        <w:ind w:firstLine="709"/>
        <w:jc w:val="both"/>
        <w:outlineLvl w:val="0"/>
        <w:rPr>
          <w:sz w:val="28"/>
          <w:szCs w:val="28"/>
          <w:lang w:val="ru-RU"/>
        </w:rPr>
      </w:pPr>
      <w:r>
        <w:rPr>
          <w:sz w:val="28"/>
          <w:szCs w:val="28"/>
        </w:rPr>
        <w:t>ҚОҚ</w:t>
      </w:r>
      <w:r w:rsidRPr="00855EDC">
        <w:rPr>
          <w:sz w:val="28"/>
          <w:szCs w:val="28"/>
          <w:lang w:val="ru-RU"/>
        </w:rPr>
        <w:t>-</w:t>
      </w:r>
      <w:r>
        <w:rPr>
          <w:sz w:val="28"/>
          <w:szCs w:val="28"/>
        </w:rPr>
        <w:t>ты есептеуге арналған стандартты формуласы:</w:t>
      </w:r>
    </w:p>
    <w:p w:rsidR="00637FE7" w:rsidRPr="00637FE7" w:rsidRDefault="00637FE7" w:rsidP="00637FE7">
      <w:pPr>
        <w:tabs>
          <w:tab w:val="left" w:pos="1080"/>
        </w:tabs>
        <w:ind w:firstLine="709"/>
        <w:jc w:val="both"/>
        <w:outlineLvl w:val="0"/>
        <w:rPr>
          <w:sz w:val="28"/>
          <w:szCs w:val="28"/>
          <w:lang w:val="ru-RU"/>
        </w:rPr>
      </w:pPr>
    </w:p>
    <w:p w:rsidR="00637FE7" w:rsidRPr="00420A50" w:rsidRDefault="00637FE7" w:rsidP="00637FE7">
      <w:pPr>
        <w:tabs>
          <w:tab w:val="left" w:pos="1080"/>
        </w:tabs>
        <w:ind w:firstLine="709"/>
        <w:jc w:val="both"/>
        <w:outlineLvl w:val="0"/>
        <w:rPr>
          <w:sz w:val="28"/>
          <w:szCs w:val="28"/>
        </w:rPr>
      </w:pPr>
      <w:r w:rsidRPr="00637FE7">
        <w:rPr>
          <w:sz w:val="28"/>
          <w:szCs w:val="28"/>
          <w:lang w:val="ru-RU"/>
        </w:rPr>
        <w:t xml:space="preserve">                                      </w:t>
      </w:r>
      <w:r w:rsidRPr="00855EDC">
        <w:rPr>
          <w:position w:val="-28"/>
          <w:sz w:val="28"/>
          <w:szCs w:val="28"/>
        </w:rPr>
        <w:object w:dxaOrig="18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25pt;height:33.75pt" o:ole="">
            <v:imagedata r:id="rId5" o:title=""/>
          </v:shape>
          <o:OLEObject Type="Embed" ProgID="Equation.3" ShapeID="_x0000_i1025" DrawAspect="Content" ObjectID="_1768380736" r:id="rId6"/>
        </w:object>
      </w:r>
      <w:r w:rsidRPr="00637FE7">
        <w:rPr>
          <w:sz w:val="28"/>
          <w:szCs w:val="28"/>
          <w:lang w:val="ru-RU"/>
        </w:rPr>
        <w:t xml:space="preserve">                                                  </w:t>
      </w:r>
      <w:r>
        <w:rPr>
          <w:sz w:val="28"/>
          <w:szCs w:val="28"/>
        </w:rPr>
        <w:t xml:space="preserve">   </w:t>
      </w:r>
    </w:p>
    <w:p w:rsidR="00637FE7" w:rsidRPr="00420A50" w:rsidRDefault="00637FE7" w:rsidP="00637FE7">
      <w:pPr>
        <w:tabs>
          <w:tab w:val="left" w:pos="1080"/>
        </w:tabs>
        <w:jc w:val="both"/>
        <w:outlineLvl w:val="0"/>
        <w:rPr>
          <w:sz w:val="28"/>
          <w:szCs w:val="28"/>
        </w:rPr>
      </w:pPr>
    </w:p>
    <w:p w:rsidR="00637FE7" w:rsidRPr="00420A50" w:rsidRDefault="00637FE7" w:rsidP="00637FE7">
      <w:pPr>
        <w:tabs>
          <w:tab w:val="left" w:pos="1080"/>
        </w:tabs>
        <w:jc w:val="both"/>
        <w:outlineLvl w:val="0"/>
        <w:rPr>
          <w:sz w:val="28"/>
          <w:szCs w:val="28"/>
        </w:rPr>
      </w:pPr>
      <w:r>
        <w:rPr>
          <w:sz w:val="28"/>
          <w:szCs w:val="28"/>
        </w:rPr>
        <w:t xml:space="preserve">мұндағы, </w:t>
      </w:r>
      <w:r w:rsidRPr="001E7294">
        <w:rPr>
          <w:position w:val="-12"/>
          <w:sz w:val="28"/>
          <w:szCs w:val="28"/>
        </w:rPr>
        <w:object w:dxaOrig="320" w:dyaOrig="360">
          <v:shape id="_x0000_i1026" type="#_x0000_t75" style="width:15.75pt;height:18pt" o:ole="">
            <v:imagedata r:id="rId7" o:title=""/>
          </v:shape>
          <o:OLEObject Type="Embed" ProgID="Equation.3" ShapeID="_x0000_i1026" DrawAspect="Content" ObjectID="_1768380737" r:id="rId8"/>
        </w:object>
      </w:r>
      <w:r>
        <w:rPr>
          <w:sz w:val="28"/>
          <w:szCs w:val="28"/>
        </w:rPr>
        <w:t xml:space="preserve"> </w:t>
      </w:r>
      <w:r w:rsidRPr="0095626B">
        <w:rPr>
          <w:sz w:val="28"/>
          <w:szCs w:val="28"/>
        </w:rPr>
        <w:t>–</w:t>
      </w:r>
      <w:r>
        <w:rPr>
          <w:sz w:val="28"/>
          <w:szCs w:val="28"/>
        </w:rPr>
        <w:t xml:space="preserve"> </w:t>
      </w:r>
      <w:r w:rsidRPr="001E7294">
        <w:rPr>
          <w:i/>
          <w:sz w:val="28"/>
          <w:szCs w:val="28"/>
        </w:rPr>
        <w:t>і</w:t>
      </w:r>
      <w:r w:rsidRPr="00420A50">
        <w:rPr>
          <w:sz w:val="28"/>
          <w:szCs w:val="28"/>
        </w:rPr>
        <w:t>-</w:t>
      </w:r>
      <w:r>
        <w:rPr>
          <w:sz w:val="28"/>
          <w:szCs w:val="28"/>
        </w:rPr>
        <w:t xml:space="preserve">ші көздің бағасы,  </w:t>
      </w:r>
      <w:r w:rsidRPr="00420A50">
        <w:rPr>
          <w:sz w:val="28"/>
          <w:szCs w:val="28"/>
        </w:rPr>
        <w:t>%</w:t>
      </w:r>
      <w:r>
        <w:rPr>
          <w:sz w:val="28"/>
          <w:szCs w:val="28"/>
        </w:rPr>
        <w:t>;</w:t>
      </w:r>
    </w:p>
    <w:p w:rsidR="00637FE7" w:rsidRPr="001E7294" w:rsidRDefault="00637FE7" w:rsidP="00637FE7">
      <w:pPr>
        <w:tabs>
          <w:tab w:val="left" w:pos="1080"/>
        </w:tabs>
        <w:ind w:left="1276"/>
        <w:jc w:val="both"/>
        <w:outlineLvl w:val="0"/>
        <w:rPr>
          <w:sz w:val="28"/>
          <w:szCs w:val="28"/>
        </w:rPr>
      </w:pPr>
      <w:r w:rsidRPr="001E7294">
        <w:rPr>
          <w:position w:val="-12"/>
          <w:sz w:val="28"/>
          <w:szCs w:val="28"/>
          <w:lang w:val="ru-RU"/>
        </w:rPr>
        <w:object w:dxaOrig="279" w:dyaOrig="360">
          <v:shape id="_x0000_i1027" type="#_x0000_t75" style="width:14.25pt;height:18pt" o:ole="">
            <v:imagedata r:id="rId9" o:title=""/>
          </v:shape>
          <o:OLEObject Type="Embed" ProgID="Equation.3" ShapeID="_x0000_i1027" DrawAspect="Content" ObjectID="_1768380738" r:id="rId10"/>
        </w:object>
      </w:r>
      <w:r w:rsidRPr="00420A50">
        <w:rPr>
          <w:sz w:val="28"/>
          <w:szCs w:val="28"/>
        </w:rPr>
        <w:t xml:space="preserve"> </w:t>
      </w:r>
      <w:r w:rsidRPr="001E7294">
        <w:rPr>
          <w:i/>
          <w:sz w:val="28"/>
          <w:szCs w:val="28"/>
        </w:rPr>
        <w:t>– і</w:t>
      </w:r>
      <w:r w:rsidRPr="00420A50">
        <w:rPr>
          <w:sz w:val="28"/>
          <w:szCs w:val="28"/>
        </w:rPr>
        <w:t>-ш</w:t>
      </w:r>
      <w:r>
        <w:rPr>
          <w:sz w:val="28"/>
          <w:szCs w:val="28"/>
        </w:rPr>
        <w:t>і көздің жалпы мөлшердегі өзіндік салмағы, бірлік үлесті;</w:t>
      </w:r>
    </w:p>
    <w:p w:rsidR="00637FE7" w:rsidRDefault="00637FE7" w:rsidP="00637FE7">
      <w:pPr>
        <w:tabs>
          <w:tab w:val="left" w:pos="1080"/>
        </w:tabs>
        <w:ind w:left="1276"/>
        <w:jc w:val="both"/>
        <w:outlineLvl w:val="0"/>
        <w:rPr>
          <w:sz w:val="28"/>
          <w:szCs w:val="28"/>
        </w:rPr>
      </w:pPr>
      <w:r w:rsidRPr="001E7294">
        <w:rPr>
          <w:i/>
          <w:sz w:val="28"/>
          <w:szCs w:val="28"/>
        </w:rPr>
        <w:t xml:space="preserve">п </w:t>
      </w:r>
      <w:r w:rsidRPr="0095626B">
        <w:rPr>
          <w:sz w:val="28"/>
          <w:szCs w:val="28"/>
        </w:rPr>
        <w:t>–</w:t>
      </w:r>
      <w:r>
        <w:rPr>
          <w:sz w:val="28"/>
          <w:szCs w:val="28"/>
        </w:rPr>
        <w:t xml:space="preserve"> көз саны.</w:t>
      </w:r>
    </w:p>
    <w:p w:rsidR="00637FE7" w:rsidRDefault="00637FE7" w:rsidP="00637FE7">
      <w:pPr>
        <w:tabs>
          <w:tab w:val="left" w:pos="1080"/>
        </w:tabs>
        <w:ind w:firstLine="709"/>
        <w:jc w:val="both"/>
        <w:outlineLvl w:val="0"/>
        <w:rPr>
          <w:sz w:val="28"/>
          <w:szCs w:val="28"/>
        </w:rPr>
      </w:pPr>
      <w:r>
        <w:rPr>
          <w:sz w:val="28"/>
          <w:szCs w:val="28"/>
        </w:rPr>
        <w:t>Іс жүзінде корпорацияның балансы есебінен түрлі актив топтарын қаржыландырудың сақтанымпаз, қалыпты және басқыншылық деген үш түрлі тәсілдемесі пайдаланылады.</w:t>
      </w:r>
    </w:p>
    <w:p w:rsidR="00637FE7" w:rsidRDefault="00637FE7" w:rsidP="00637FE7">
      <w:pPr>
        <w:tabs>
          <w:tab w:val="left" w:pos="1080"/>
        </w:tabs>
        <w:ind w:firstLine="709"/>
        <w:jc w:val="both"/>
        <w:outlineLvl w:val="0"/>
        <w:rPr>
          <w:sz w:val="28"/>
          <w:szCs w:val="28"/>
        </w:rPr>
      </w:pPr>
      <w:r>
        <w:rPr>
          <w:sz w:val="28"/>
          <w:szCs w:val="28"/>
        </w:rPr>
        <w:t xml:space="preserve">Сақтанымпаз тәсілдеме айналым активінің өзгермелі бөлігінің </w:t>
      </w:r>
      <w:r w:rsidRPr="001E7294">
        <w:rPr>
          <w:sz w:val="28"/>
          <w:szCs w:val="28"/>
        </w:rPr>
        <w:t>50%</w:t>
      </w:r>
      <w:r>
        <w:rPr>
          <w:sz w:val="28"/>
          <w:szCs w:val="28"/>
        </w:rPr>
        <w:t xml:space="preserve"> жуығы қысқа мерзімді міндеттемелердің есебінен қаржыландырылады. Өзгермелі бөліктің қалған </w:t>
      </w:r>
      <w:r w:rsidRPr="001E7294">
        <w:rPr>
          <w:sz w:val="28"/>
          <w:szCs w:val="28"/>
        </w:rPr>
        <w:t>50%</w:t>
      </w:r>
      <w:r>
        <w:rPr>
          <w:sz w:val="28"/>
          <w:szCs w:val="28"/>
        </w:rPr>
        <w:t>, айналым активінің тұрақты сомасы мен айналымнан тыс актив меншікті капиталмен және ұзақ мерзімді міндеттемемен жабылады.</w:t>
      </w:r>
    </w:p>
    <w:p w:rsidR="00637FE7" w:rsidRDefault="00637FE7" w:rsidP="00637FE7">
      <w:pPr>
        <w:tabs>
          <w:tab w:val="left" w:pos="1080"/>
        </w:tabs>
        <w:ind w:firstLine="709"/>
        <w:jc w:val="both"/>
        <w:outlineLvl w:val="0"/>
        <w:rPr>
          <w:sz w:val="28"/>
          <w:szCs w:val="28"/>
        </w:rPr>
      </w:pPr>
      <w:r>
        <w:rPr>
          <w:sz w:val="28"/>
          <w:szCs w:val="28"/>
        </w:rPr>
        <w:t xml:space="preserve">Қалыпты тәсілдеме айналым активінің өзгермелі бөлігінің </w:t>
      </w:r>
      <w:r w:rsidRPr="0028177A">
        <w:rPr>
          <w:sz w:val="28"/>
          <w:szCs w:val="28"/>
        </w:rPr>
        <w:t>100%</w:t>
      </w:r>
      <w:r>
        <w:rPr>
          <w:sz w:val="28"/>
          <w:szCs w:val="28"/>
        </w:rPr>
        <w:t xml:space="preserve"> қысқа мерзімді міндеттеменің есебінен, ал тұрақты бөліктің </w:t>
      </w:r>
      <w:r w:rsidRPr="0028177A">
        <w:rPr>
          <w:sz w:val="28"/>
          <w:szCs w:val="28"/>
        </w:rPr>
        <w:t>100%</w:t>
      </w:r>
      <w:r>
        <w:rPr>
          <w:sz w:val="28"/>
          <w:szCs w:val="28"/>
        </w:rPr>
        <w:t xml:space="preserve"> </w:t>
      </w:r>
      <w:r w:rsidRPr="0095626B">
        <w:rPr>
          <w:sz w:val="28"/>
          <w:szCs w:val="28"/>
        </w:rPr>
        <w:t>–</w:t>
      </w:r>
      <w:r>
        <w:rPr>
          <w:sz w:val="28"/>
          <w:szCs w:val="28"/>
        </w:rPr>
        <w:t xml:space="preserve"> меншікті қаражат есебінен қалыптастырылады.</w:t>
      </w:r>
    </w:p>
    <w:p w:rsidR="00637FE7" w:rsidRDefault="00637FE7" w:rsidP="00637FE7">
      <w:pPr>
        <w:tabs>
          <w:tab w:val="left" w:pos="1080"/>
        </w:tabs>
        <w:ind w:firstLine="709"/>
        <w:jc w:val="both"/>
        <w:outlineLvl w:val="0"/>
        <w:rPr>
          <w:sz w:val="28"/>
          <w:szCs w:val="28"/>
        </w:rPr>
      </w:pPr>
      <w:r>
        <w:rPr>
          <w:sz w:val="28"/>
          <w:szCs w:val="28"/>
        </w:rPr>
        <w:t xml:space="preserve">Басқыншылық тәсілдемесі айналым активінің өзгермелі бөлігінің </w:t>
      </w:r>
      <w:r w:rsidRPr="0028177A">
        <w:rPr>
          <w:sz w:val="28"/>
          <w:szCs w:val="28"/>
        </w:rPr>
        <w:t>100%</w:t>
      </w:r>
      <w:r>
        <w:rPr>
          <w:sz w:val="28"/>
          <w:szCs w:val="28"/>
        </w:rPr>
        <w:t xml:space="preserve"> мен тұрақты бөлігінің </w:t>
      </w:r>
      <w:r w:rsidRPr="001E7294">
        <w:rPr>
          <w:sz w:val="28"/>
          <w:szCs w:val="28"/>
        </w:rPr>
        <w:t>50%</w:t>
      </w:r>
      <w:r>
        <w:rPr>
          <w:sz w:val="28"/>
          <w:szCs w:val="28"/>
        </w:rPr>
        <w:t xml:space="preserve"> қысқа мерзімді міндеттеменің есебінен жабылады. </w:t>
      </w:r>
    </w:p>
    <w:p w:rsidR="00267B30" w:rsidRDefault="00267B30">
      <w:bookmarkStart w:id="0" w:name="_GoBack"/>
      <w:bookmarkEnd w:id="0"/>
    </w:p>
    <w:sectPr w:rsidR="00267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37062"/>
    <w:multiLevelType w:val="hybridMultilevel"/>
    <w:tmpl w:val="4A365AEC"/>
    <w:lvl w:ilvl="0" w:tplc="A06255F8">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 w15:restartNumberingAfterBreak="0">
    <w:nsid w:val="340020C5"/>
    <w:multiLevelType w:val="hybridMultilevel"/>
    <w:tmpl w:val="C666F49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6FC23524"/>
    <w:multiLevelType w:val="hybridMultilevel"/>
    <w:tmpl w:val="AC8C150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FE7"/>
    <w:rsid w:val="00267B30"/>
    <w:rsid w:val="00637F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D45DFC-B95D-4479-8A0C-767A4D4CE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7FE7"/>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881</Words>
  <Characters>5026</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2024-02-02T06:05:00Z</dcterms:created>
  <dcterms:modified xsi:type="dcterms:W3CDTF">2024-02-02T06:06:00Z</dcterms:modified>
</cp:coreProperties>
</file>